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051881">
        <w:rPr>
          <w:rFonts w:ascii="Times New Roman" w:eastAsia="MS Mincho" w:hAnsi="Times New Roman"/>
          <w:b/>
          <w:sz w:val="28"/>
          <w:szCs w:val="28"/>
        </w:rPr>
        <w:t>219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19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Лиханова</w:t>
      </w:r>
      <w:r>
        <w:rPr>
          <w:snapToGrid w:val="0"/>
          <w:sz w:val="28"/>
          <w:szCs w:val="28"/>
        </w:rPr>
        <w:t xml:space="preserve"> Родиона Юрьевича,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051881">
        <w:rPr>
          <w:rFonts w:eastAsia="MS Mincho"/>
          <w:sz w:val="28"/>
          <w:szCs w:val="28"/>
        </w:rPr>
        <w:t>Лиханов Р.Ю.</w:t>
      </w:r>
      <w:r>
        <w:rPr>
          <w:rFonts w:eastAsia="MS Mincho"/>
          <w:sz w:val="28"/>
          <w:szCs w:val="28"/>
        </w:rPr>
        <w:t xml:space="preserve"> </w:t>
      </w:r>
      <w:r w:rsidR="00051881">
        <w:rPr>
          <w:rFonts w:eastAsia="MS Mincho"/>
          <w:sz w:val="28"/>
          <w:szCs w:val="28"/>
        </w:rPr>
        <w:t>27</w:t>
      </w:r>
      <w:r w:rsidR="004D6958">
        <w:rPr>
          <w:rFonts w:eastAsia="MS Mincho"/>
          <w:sz w:val="28"/>
          <w:szCs w:val="28"/>
        </w:rPr>
        <w:t xml:space="preserve">.12.2024 </w:t>
      </w:r>
      <w:r>
        <w:rPr>
          <w:rFonts w:eastAsia="MS Mincho"/>
          <w:sz w:val="28"/>
          <w:szCs w:val="28"/>
        </w:rPr>
        <w:t xml:space="preserve"> в </w:t>
      </w:r>
      <w:r w:rsidR="00051881">
        <w:rPr>
          <w:rFonts w:eastAsia="MS Mincho"/>
          <w:sz w:val="28"/>
          <w:szCs w:val="28"/>
        </w:rPr>
        <w:t xml:space="preserve">19 часов 47 минут </w:t>
      </w:r>
      <w:r>
        <w:rPr>
          <w:rFonts w:eastAsia="MS Mincho"/>
          <w:sz w:val="28"/>
          <w:szCs w:val="28"/>
        </w:rPr>
        <w:t xml:space="preserve">на </w:t>
      </w:r>
      <w:r w:rsidR="00051881">
        <w:rPr>
          <w:rFonts w:eastAsia="MS Mincho"/>
          <w:sz w:val="28"/>
          <w:szCs w:val="28"/>
        </w:rPr>
        <w:t>711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</w:t>
      </w:r>
      <w:r w:rsidRPr="00784825">
        <w:rPr>
          <w:rFonts w:eastAsia="MS Mincho"/>
          <w:sz w:val="28"/>
          <w:szCs w:val="28"/>
        </w:rPr>
        <w:t xml:space="preserve">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051881">
        <w:rPr>
          <w:rFonts w:eastAsia="MS Mincho"/>
          <w:sz w:val="28"/>
          <w:szCs w:val="28"/>
        </w:rPr>
        <w:t xml:space="preserve">Хавал Джулион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</w:t>
      </w:r>
      <w:r w:rsidRPr="007567E9">
        <w:rPr>
          <w:rFonts w:eastAsia="MS Mincho"/>
          <w:sz w:val="28"/>
          <w:szCs w:val="28"/>
        </w:rPr>
        <w:t xml:space="preserve">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 РФ протокола назначено суд</w:t>
      </w:r>
      <w:r w:rsidRPr="004F1ED2">
        <w:rPr>
          <w:rFonts w:eastAsia="MS Mincho"/>
          <w:sz w:val="28"/>
          <w:szCs w:val="28"/>
        </w:rPr>
        <w:t xml:space="preserve">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Лиханов Р.Ю.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признавая вину просил рассмотреть дело в его отсутствие, </w:t>
      </w:r>
      <w:r>
        <w:rPr>
          <w:rFonts w:eastAsia="MS Mincho"/>
          <w:sz w:val="28"/>
          <w:szCs w:val="28"/>
        </w:rPr>
        <w:t xml:space="preserve">принято решение о рассмотрении дела в его отсутствие,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</w:t>
      </w:r>
      <w:r w:rsidRPr="00850919">
        <w:rPr>
          <w:rFonts w:ascii="Times New Roman" w:eastAsia="MS Mincho" w:hAnsi="Times New Roman"/>
          <w:sz w:val="28"/>
          <w:szCs w:val="28"/>
        </w:rPr>
        <w:t xml:space="preserve">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051881">
        <w:rPr>
          <w:rFonts w:ascii="Times New Roman" w:eastAsia="MS Mincho" w:hAnsi="Times New Roman"/>
          <w:sz w:val="28"/>
          <w:szCs w:val="28"/>
        </w:rPr>
        <w:t>Лиханов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</w:t>
      </w:r>
      <w:r w:rsidR="00051881">
        <w:rPr>
          <w:rFonts w:ascii="Times New Roman" w:eastAsia="MS Mincho" w:hAnsi="Times New Roman"/>
          <w:sz w:val="28"/>
          <w:szCs w:val="28"/>
        </w:rPr>
        <w:t>, с ним согласился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аналогичны указанным выше), кото</w:t>
      </w:r>
      <w:r>
        <w:rPr>
          <w:rFonts w:ascii="Times New Roman" w:eastAsia="MS Mincho" w:hAnsi="Times New Roman"/>
          <w:sz w:val="28"/>
          <w:szCs w:val="28"/>
        </w:rPr>
        <w:t xml:space="preserve">рую </w:t>
      </w:r>
      <w:r w:rsidR="00051881">
        <w:rPr>
          <w:rFonts w:ascii="Times New Roman" w:eastAsia="MS Mincho" w:hAnsi="Times New Roman"/>
          <w:sz w:val="28"/>
          <w:szCs w:val="28"/>
        </w:rPr>
        <w:t>Лиханов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</w:t>
      </w:r>
      <w:r>
        <w:rPr>
          <w:rFonts w:ascii="Times New Roman" w:eastAsia="MS Mincho" w:hAnsi="Times New Roman"/>
          <w:sz w:val="28"/>
          <w:szCs w:val="28"/>
        </w:rPr>
        <w:t xml:space="preserve">ента нарушения (соответствует изложенным в протоколе обстоятельствам, обгоняемое транспортное средство идентифицировано </w:t>
      </w:r>
      <w:r>
        <w:rPr>
          <w:rFonts w:ascii="Times New Roman" w:eastAsia="MS Mincho" w:hAnsi="Times New Roman"/>
          <w:sz w:val="28"/>
          <w:szCs w:val="28"/>
        </w:rPr>
        <w:t>как нетихоходное, обгон начат до начала его ограничения, закончен в зоне действия дорожного знака 3.20 в данной зоне автомобиль осуществ</w:t>
      </w:r>
      <w:r>
        <w:rPr>
          <w:rFonts w:ascii="Times New Roman" w:eastAsia="MS Mincho" w:hAnsi="Times New Roman"/>
          <w:sz w:val="28"/>
          <w:szCs w:val="28"/>
        </w:rPr>
        <w:t>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051881">
        <w:rPr>
          <w:snapToGrid w:val="0"/>
          <w:sz w:val="28"/>
          <w:szCs w:val="28"/>
        </w:rPr>
        <w:t>Лиханова Р.Ю.</w:t>
      </w:r>
      <w:r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784825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</w:t>
      </w:r>
      <w:r w:rsidRPr="00784825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784825">
        <w:rPr>
          <w:sz w:val="28"/>
          <w:szCs w:val="28"/>
        </w:rPr>
        <w:t>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</w:t>
      </w:r>
      <w:r w:rsidRPr="00271ADE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</w:t>
      </w:r>
      <w:r>
        <w:rPr>
          <w:sz w:val="28"/>
          <w:szCs w:val="28"/>
        </w:rPr>
        <w:t>т из видеозаписи, рапорта ИДПС, протокола и схемы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</w:t>
      </w:r>
      <w:r w:rsidRPr="00DA527C">
        <w:rPr>
          <w:sz w:val="28"/>
          <w:szCs w:val="28"/>
        </w:rPr>
        <w:t>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>На протяжении всего обгона, водитель должен находится на стороне дороги предназначенной для встреч</w:t>
      </w:r>
      <w:r w:rsidRPr="00DA527C">
        <w:rPr>
          <w:sz w:val="28"/>
          <w:szCs w:val="28"/>
        </w:rPr>
        <w:t xml:space="preserve">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</w:t>
      </w:r>
      <w:r w:rsidRPr="00DA527C">
        <w:rPr>
          <w:sz w:val="28"/>
          <w:szCs w:val="28"/>
        </w:rPr>
        <w:t>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требований запрещают совершать обгон в случае, если обгон был начат на участке дороге, не имеющем ограничений, но завершен на участке,</w:t>
      </w:r>
      <w:r w:rsidRPr="00DA527C">
        <w:rPr>
          <w:sz w:val="28"/>
          <w:szCs w:val="28"/>
        </w:rPr>
        <w:t xml:space="preserve">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 для участников дорожного движения. По изложенным основаниям мировой судья не от</w:t>
      </w:r>
      <w:r w:rsidRPr="00DA527C">
        <w:rPr>
          <w:sz w:val="28"/>
          <w:szCs w:val="28"/>
        </w:rPr>
        <w:t xml:space="preserve">носит </w:t>
      </w:r>
      <w:r>
        <w:rPr>
          <w:sz w:val="28"/>
          <w:szCs w:val="28"/>
        </w:rPr>
        <w:t>рассматри</w:t>
      </w:r>
      <w:r>
        <w:rPr>
          <w:sz w:val="28"/>
          <w:szCs w:val="28"/>
        </w:rPr>
        <w:t xml:space="preserve">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</w:t>
      </w:r>
      <w:r w:rsidRPr="0068486F">
        <w:rPr>
          <w:sz w:val="28"/>
          <w:szCs w:val="28"/>
        </w:rPr>
        <w:t xml:space="preserve">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</w:t>
      </w:r>
      <w:r w:rsidRPr="0068486F">
        <w:rPr>
          <w:sz w:val="28"/>
          <w:szCs w:val="28"/>
        </w:rPr>
        <w:t xml:space="preserve">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</w:t>
      </w:r>
      <w:r w:rsidRPr="004F49A9">
        <w:rPr>
          <w:sz w:val="28"/>
          <w:szCs w:val="28"/>
        </w:rPr>
        <w:t>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</w:t>
      </w:r>
      <w:r w:rsidRPr="004F49A9">
        <w:rPr>
          <w:sz w:val="28"/>
          <w:szCs w:val="28"/>
        </w:rPr>
        <w:t>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</w:t>
      </w:r>
      <w:r w:rsidRPr="004F49A9">
        <w:rPr>
          <w:sz w:val="28"/>
          <w:szCs w:val="28"/>
        </w:rPr>
        <w:t xml:space="preserve">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</w:t>
      </w:r>
      <w:r w:rsidRPr="004F49A9">
        <w:rPr>
          <w:sz w:val="28"/>
          <w:szCs w:val="28"/>
        </w:rPr>
        <w:t xml:space="preserve">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</w:t>
      </w:r>
      <w:r w:rsidRPr="00271ADE">
        <w:rPr>
          <w:sz w:val="28"/>
          <w:szCs w:val="28"/>
        </w:rPr>
        <w:t xml:space="preserve">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 xml:space="preserve">При назначении административного наказания мировой судья </w:t>
      </w:r>
      <w:r w:rsidRPr="00271ADE">
        <w:rPr>
          <w:sz w:val="28"/>
          <w:szCs w:val="28"/>
        </w:rPr>
        <w:t>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Признание вины мир</w:t>
      </w:r>
      <w:r>
        <w:rPr>
          <w:snapToGrid w:val="0"/>
          <w:sz w:val="28"/>
          <w:szCs w:val="28"/>
        </w:rPr>
        <w:t xml:space="preserve">овой судья относит к обстоятельствам, смягчающим административную ответственность.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</w:t>
      </w:r>
      <w:r w:rsidRPr="003615C5">
        <w:rPr>
          <w:sz w:val="28"/>
          <w:szCs w:val="28"/>
        </w:rPr>
        <w:t>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</w:t>
      </w:r>
      <w:r w:rsidRPr="00784825">
        <w:rPr>
          <w:snapToGrid w:val="0"/>
          <w:sz w:val="28"/>
          <w:szCs w:val="28"/>
        </w:rPr>
        <w:t>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</w:t>
      </w:r>
      <w:r w:rsidRPr="00784825">
        <w:rPr>
          <w:rFonts w:eastAsia="MS Mincho"/>
          <w:sz w:val="28"/>
          <w:szCs w:val="28"/>
        </w:rPr>
        <w:t>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051881" w:rsidR="00051881">
        <w:rPr>
          <w:snapToGrid w:val="0"/>
          <w:sz w:val="28"/>
          <w:szCs w:val="28"/>
        </w:rPr>
        <w:t xml:space="preserve"> </w:t>
      </w:r>
      <w:r w:rsidR="00051881">
        <w:rPr>
          <w:snapToGrid w:val="0"/>
          <w:sz w:val="28"/>
          <w:szCs w:val="28"/>
        </w:rPr>
        <w:t>Лиханова Родиона Юрьевича</w:t>
      </w:r>
      <w:r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Счет </w:t>
            </w:r>
            <w:r w:rsidRPr="00945F5F">
              <w:rPr>
                <w:rStyle w:val="t-color-passive"/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051881">
        <w:rPr>
          <w:sz w:val="28"/>
          <w:szCs w:val="28"/>
        </w:rPr>
        <w:t>5451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</w:t>
      </w:r>
      <w:r w:rsidRPr="004A706A">
        <w:rPr>
          <w:sz w:val="28"/>
          <w:szCs w:val="28"/>
        </w:rPr>
        <w:t>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</w:t>
      </w:r>
      <w:r w:rsidRPr="00784825">
        <w:rPr>
          <w:sz w:val="28"/>
          <w:szCs w:val="28"/>
        </w:rPr>
        <w:t>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</w:t>
      </w:r>
      <w:r w:rsidRPr="00784825">
        <w:rPr>
          <w:sz w:val="28"/>
          <w:szCs w:val="28"/>
        </w:rPr>
        <w:t xml:space="preserve">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</w:t>
      </w:r>
      <w:r w:rsidRPr="00784825">
        <w:rPr>
          <w:sz w:val="28"/>
          <w:szCs w:val="28"/>
        </w:rPr>
        <w:t>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</w:t>
      </w:r>
      <w:r w:rsidRPr="00D83B8D">
        <w:rPr>
          <w:sz w:val="28"/>
          <w:szCs w:val="28"/>
        </w:rPr>
        <w:t xml:space="preserve">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</w:t>
      </w:r>
      <w:r w:rsidRPr="00D83B8D">
        <w:rPr>
          <w:sz w:val="28"/>
          <w:szCs w:val="28"/>
        </w:rPr>
        <w:t xml:space="preserve">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</w:t>
      </w:r>
      <w:r w:rsidRPr="00D83B8D">
        <w:rPr>
          <w:sz w:val="28"/>
          <w:szCs w:val="28"/>
        </w:rPr>
        <w:t>такого постановления, указанный срок подлежит восстановлению судьей, ор</w:t>
      </w:r>
      <w:r w:rsidRPr="00D83B8D">
        <w:rPr>
          <w:sz w:val="28"/>
          <w:szCs w:val="28"/>
        </w:rPr>
        <w:t xml:space="preserve">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</w:t>
      </w:r>
      <w:r w:rsidRPr="00784825">
        <w:rPr>
          <w:sz w:val="28"/>
          <w:szCs w:val="28"/>
        </w:rPr>
        <w:t xml:space="preserve">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</w:t>
      </w:r>
      <w:r w:rsidRPr="00784825">
        <w:rPr>
          <w:rFonts w:eastAsia="MS Mincho"/>
          <w:sz w:val="28"/>
          <w:szCs w:val="28"/>
        </w:rPr>
        <w:t>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98561D" w:rsidRPr="00784825" w:rsidP="00940891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97709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0891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01E8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686A7-1117-4924-A358-FA8EE92D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